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Ind w:w="-75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90"/>
        <w:gridCol w:w="7240"/>
      </w:tblGrid>
      <w:tr w:rsidR="002D7BD5" w:rsidRPr="00BB37AE" w:rsidTr="00BB37AE">
        <w:trPr>
          <w:trHeight w:val="1935"/>
        </w:trPr>
        <w:tc>
          <w:tcPr>
            <w:tcW w:w="2812" w:type="dxa"/>
            <w:shd w:val="clear" w:color="auto" w:fill="auto"/>
          </w:tcPr>
          <w:p w:rsidR="002D7BD5" w:rsidRDefault="003E3D3F">
            <w:pPr>
              <w:pStyle w:val="af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222250</wp:posOffset>
                  </wp:positionV>
                  <wp:extent cx="1828800" cy="84772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18" w:type="dxa"/>
            <w:shd w:val="clear" w:color="auto" w:fill="auto"/>
          </w:tcPr>
          <w:p w:rsidR="002D7BD5" w:rsidRDefault="003E3D3F">
            <w:pPr>
              <w:tabs>
                <w:tab w:val="left" w:pos="5520"/>
              </w:tabs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ЛордСтрой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»</w:t>
            </w:r>
          </w:p>
          <w:p w:rsidR="00BB37AE" w:rsidRDefault="003E3D3F">
            <w:pPr>
              <w:tabs>
                <w:tab w:val="left" w:pos="5520"/>
              </w:tabs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_DdeLink__440_198225334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Фактический адрес: </w:t>
            </w:r>
          </w:p>
          <w:p w:rsidR="002D7BD5" w:rsidRDefault="00BB37AE" w:rsidP="00BB37AE">
            <w:pPr>
              <w:tabs>
                <w:tab w:val="left" w:pos="5520"/>
              </w:tabs>
            </w:pP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                                                                   12</w:t>
            </w:r>
            <w:r w:rsidRPr="00BB37AE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7412</w:t>
            </w:r>
            <w:r w:rsidR="003E3D3F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г. Москва, 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Лобненская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 д 21</w:t>
            </w:r>
            <w:r w:rsidR="00A916C2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 2</w:t>
            </w:r>
            <w:r w:rsidR="003E3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B37AE" w:rsidRPr="00372F04" w:rsidRDefault="003E3D3F">
            <w:pPr>
              <w:tabs>
                <w:tab w:val="left" w:pos="5520"/>
              </w:tabs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ИНН</w:t>
            </w:r>
            <w:r w:rsidRPr="00372F0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КПП</w:t>
            </w:r>
            <w:r w:rsidRPr="00372F0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9715309160/771501001 </w:t>
            </w:r>
          </w:p>
          <w:p w:rsidR="00BB37AE" w:rsidRPr="00BB37AE" w:rsidRDefault="00BB37AE" w:rsidP="00BB37AE">
            <w:pPr>
              <w:tabs>
                <w:tab w:val="left" w:pos="1065"/>
              </w:tabs>
              <w:ind w:left="-1276" w:firstLine="567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72F04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                                                                    </w:t>
            </w:r>
            <w:r w:rsidRPr="00BB37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e-mail: lordstroy2015@mail.ru</w:t>
            </w:r>
          </w:p>
          <w:p w:rsidR="002D7BD5" w:rsidRPr="00BB37AE" w:rsidRDefault="00BB37AE" w:rsidP="00BB37AE">
            <w:pPr>
              <w:tabs>
                <w:tab w:val="left" w:pos="4710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BB37AE">
              <w:rPr>
                <w:rFonts w:ascii="Times New Roman" w:hAnsi="Times New Roman"/>
                <w:b/>
                <w:sz w:val="20"/>
                <w:szCs w:val="20"/>
              </w:rPr>
              <w:t>сайт</w:t>
            </w:r>
            <w:r w:rsidRPr="00BB37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www.pesok-lordstroy</w:t>
            </w:r>
          </w:p>
        </w:tc>
      </w:tr>
    </w:tbl>
    <w:p w:rsidR="002D7BD5" w:rsidRPr="00BB37AE" w:rsidRDefault="003E3D3F">
      <w:pPr>
        <w:tabs>
          <w:tab w:val="left" w:pos="5520"/>
        </w:tabs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-1029335</wp:posOffset>
                </wp:positionH>
                <wp:positionV relativeFrom="paragraph">
                  <wp:posOffset>93345</wp:posOffset>
                </wp:positionV>
                <wp:extent cx="7506335" cy="1270"/>
                <wp:effectExtent l="0" t="0" r="0" b="0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640" cy="7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AA61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919446" id="Фигура1" o:spid="_x0000_s1026" style="position:absolute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1.05pt,7.35pt" to="51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" strokecolor="#faa61a" strokeweight="1.01mm"/>
            </w:pict>
          </mc:Fallback>
        </mc:AlternateContent>
      </w:r>
      <w:r w:rsidRPr="00BB37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</w:t>
      </w:r>
    </w:p>
    <w:p w:rsidR="002D7BD5" w:rsidRDefault="003E3D3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КОММЕРЧЕСКОЕ ПРЕДЛОЖЕНИЕ</w:t>
      </w:r>
    </w:p>
    <w:p w:rsidR="002D7BD5" w:rsidRDefault="002D7BD5"/>
    <w:tbl>
      <w:tblPr>
        <w:tblW w:w="10036" w:type="dxa"/>
        <w:tblInd w:w="-7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500"/>
        <w:gridCol w:w="4536"/>
      </w:tblGrid>
      <w:tr w:rsidR="002D7BD5">
        <w:trPr>
          <w:trHeight w:val="425"/>
        </w:trPr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vAlign w:val="center"/>
          </w:tcPr>
          <w:p w:rsidR="002D7BD5" w:rsidRDefault="003E3D3F">
            <w:pPr>
              <w:spacing w:before="20" w:after="0" w:line="256" w:lineRule="auto"/>
              <w:ind w:left="-137"/>
              <w:jc w:val="center"/>
              <w:rPr>
                <w:rFonts w:ascii="Times New Roman" w:eastAsia="SimSun;宋体" w:hAnsi="Times New Roman"/>
                <w:b/>
                <w:sz w:val="24"/>
                <w:szCs w:val="24"/>
              </w:rPr>
            </w:pPr>
            <w:r>
              <w:rPr>
                <w:rFonts w:ascii="Times New Roman" w:eastAsia="SimSun;宋体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vAlign w:val="center"/>
          </w:tcPr>
          <w:p w:rsidR="002D7BD5" w:rsidRDefault="003E3D3F">
            <w:pPr>
              <w:spacing w:before="20" w:after="0" w:line="256" w:lineRule="auto"/>
              <w:jc w:val="center"/>
              <w:rPr>
                <w:rFonts w:ascii="Times New Roman" w:eastAsia="SimSun;宋体" w:hAnsi="Times New Roman"/>
                <w:b/>
                <w:sz w:val="24"/>
                <w:szCs w:val="24"/>
              </w:rPr>
            </w:pPr>
            <w:r>
              <w:rPr>
                <w:rFonts w:ascii="Times New Roman" w:eastAsia="SimSun;宋体" w:hAnsi="Times New Roman"/>
                <w:b/>
                <w:sz w:val="24"/>
                <w:szCs w:val="24"/>
              </w:rPr>
              <w:t>Цена с доставкой, за 1 м3 руб.</w:t>
            </w:r>
          </w:p>
        </w:tc>
      </w:tr>
      <w:tr w:rsidR="002D7BD5">
        <w:trPr>
          <w:trHeight w:val="420"/>
        </w:trPr>
        <w:tc>
          <w:tcPr>
            <w:tcW w:w="100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A61A"/>
            <w:vAlign w:val="center"/>
          </w:tcPr>
          <w:p w:rsidR="002D7BD5" w:rsidRDefault="003E3D3F">
            <w:pPr>
              <w:spacing w:before="20" w:after="0" w:line="256" w:lineRule="auto"/>
              <w:jc w:val="center"/>
              <w:rPr>
                <w:rFonts w:ascii="Times New Roman" w:eastAsia="SimSun;宋体" w:hAnsi="Times New Roman"/>
                <w:b/>
                <w:sz w:val="32"/>
                <w:szCs w:val="32"/>
              </w:rPr>
            </w:pPr>
            <w:r>
              <w:rPr>
                <w:rFonts w:ascii="Times New Roman" w:eastAsia="SimSun;宋体" w:hAnsi="Times New Roman"/>
                <w:b/>
                <w:sz w:val="32"/>
                <w:szCs w:val="32"/>
              </w:rPr>
              <w:t>Щебень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Гранитный отсев розовый (серый) фр. 0/5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2650 </w:t>
            </w:r>
          </w:p>
        </w:tc>
      </w:tr>
      <w:tr w:rsidR="002D7BD5">
        <w:trPr>
          <w:trHeight w:val="83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 гранитный фр. 3/10, 5/20  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2850 </w:t>
            </w:r>
          </w:p>
        </w:tc>
      </w:tr>
      <w:tr w:rsidR="002D7BD5">
        <w:trPr>
          <w:trHeight w:val="173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 гранитный фр. 20/40 40/70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2750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 гравийный фр. 5/20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2D7BD5" w:rsidRDefault="003E3D3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 2250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 гравийный фр. 20/40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2050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 гравийный фр. 40/70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2050 </w:t>
            </w:r>
          </w:p>
        </w:tc>
      </w:tr>
      <w:tr w:rsidR="002D7BD5">
        <w:trPr>
          <w:trHeight w:val="173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 доменный (шлаковый)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1950 </w:t>
            </w:r>
          </w:p>
        </w:tc>
      </w:tr>
      <w:tr w:rsidR="002D7BD5">
        <w:trPr>
          <w:trHeight w:val="135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 известняковый фр. 5/20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1500</w:t>
            </w:r>
          </w:p>
        </w:tc>
      </w:tr>
      <w:tr w:rsidR="002D7BD5">
        <w:trPr>
          <w:trHeight w:val="147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 известняковый фр. 20/40, 40/70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1350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ЩПС на гравии С-4, С-5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1600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Бутовый камень фр. 100-150-250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3180 </w:t>
            </w:r>
          </w:p>
        </w:tc>
      </w:tr>
      <w:tr w:rsidR="002D7BD5">
        <w:trPr>
          <w:trHeight w:val="335"/>
        </w:trPr>
        <w:tc>
          <w:tcPr>
            <w:tcW w:w="100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A61A"/>
            <w:vAlign w:val="center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Песок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 строительный карьерный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650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 речной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2D7BD5" w:rsidRPr="003E3D3F" w:rsidRDefault="003E3D3F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 мытый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850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 сеяный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2D7BD5" w:rsidRPr="003E3D3F" w:rsidRDefault="003E3D3F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  <w:tr w:rsidR="002D7BD5">
        <w:trPr>
          <w:trHeight w:val="291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Пескогрунт</w:t>
            </w:r>
            <w:proofErr w:type="spellEnd"/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450 </w:t>
            </w:r>
          </w:p>
        </w:tc>
      </w:tr>
      <w:tr w:rsidR="002D7BD5">
        <w:trPr>
          <w:trHeight w:val="377"/>
        </w:trPr>
        <w:tc>
          <w:tcPr>
            <w:tcW w:w="100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A61A"/>
            <w:vAlign w:val="center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Керамзит</w:t>
            </w:r>
          </w:p>
        </w:tc>
      </w:tr>
      <w:tr w:rsidR="002D7BD5">
        <w:trPr>
          <w:trHeight w:val="70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Керамзит россыпью фр. 5/10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1420 </w:t>
            </w:r>
          </w:p>
        </w:tc>
      </w:tr>
      <w:tr w:rsidR="002D7BD5">
        <w:trPr>
          <w:trHeight w:val="309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Керамзит россыпью фр.10/20, 20/40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2D7BD5" w:rsidRDefault="003E3D3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1180 </w:t>
            </w:r>
          </w:p>
        </w:tc>
      </w:tr>
      <w:tr w:rsidR="00BB37AE">
        <w:trPr>
          <w:trHeight w:val="309"/>
        </w:trPr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AA61A"/>
          </w:tcPr>
          <w:p w:rsidR="00BB37AE" w:rsidRPr="000B6419" w:rsidRDefault="00BB37AE" w:rsidP="00BB37AE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A61A"/>
          </w:tcPr>
          <w:p w:rsidR="00BB37AE" w:rsidRPr="000B6419" w:rsidRDefault="00BB37AE" w:rsidP="00BB37AE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BB37AE" w:rsidRDefault="00BB37AE" w:rsidP="00BB37AE">
      <w:pPr>
        <w:tabs>
          <w:tab w:val="left" w:pos="4440"/>
        </w:tabs>
        <w:spacing w:after="0" w:line="200" w:lineRule="exact"/>
      </w:pPr>
      <w:r>
        <w:t xml:space="preserve">                   </w:t>
      </w:r>
    </w:p>
    <w:p w:rsidR="00BB37AE" w:rsidRPr="00BB37AE" w:rsidRDefault="00BB37AE" w:rsidP="00BB37AE">
      <w:pPr>
        <w:tabs>
          <w:tab w:val="left" w:pos="4440"/>
        </w:tabs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t xml:space="preserve">                   </w:t>
      </w:r>
      <w:r>
        <w:rPr>
          <w:rFonts w:ascii="Times New Roman" w:hAnsi="Times New Roman"/>
          <w:sz w:val="26"/>
          <w:szCs w:val="26"/>
        </w:rPr>
        <w:t>На каждый объект цены рассчитываются индивидуально.</w:t>
      </w:r>
    </w:p>
    <w:p w:rsidR="00BB37AE" w:rsidRDefault="00BB37AE" w:rsidP="00BB37AE">
      <w:pPr>
        <w:tabs>
          <w:tab w:val="left" w:pos="1065"/>
        </w:tabs>
        <w:ind w:left="-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Мы нацелены только на качественное и взаимовыгодное сотрудничество.</w:t>
      </w:r>
    </w:p>
    <w:p w:rsidR="00BB37AE" w:rsidRDefault="00BB37AE" w:rsidP="00BB37AE">
      <w:pPr>
        <w:tabs>
          <w:tab w:val="left" w:pos="3705"/>
        </w:tabs>
      </w:pPr>
    </w:p>
    <w:p w:rsidR="002D7BD5" w:rsidRDefault="00BB37AE" w:rsidP="00BB37AE">
      <w:pPr>
        <w:tabs>
          <w:tab w:val="left" w:pos="3705"/>
        </w:tabs>
      </w:pPr>
      <w:r>
        <w:tab/>
      </w:r>
    </w:p>
    <w:p w:rsidR="002D7BD5" w:rsidRPr="00372F04" w:rsidRDefault="002D7BD5">
      <w:pPr>
        <w:tabs>
          <w:tab w:val="left" w:pos="1065"/>
        </w:tabs>
        <w:ind w:firstLine="567"/>
        <w:rPr>
          <w:rFonts w:ascii="Times New Roman" w:hAnsi="Times New Roman"/>
          <w:b/>
          <w:sz w:val="29"/>
          <w:szCs w:val="29"/>
        </w:rPr>
      </w:pPr>
      <w:bookmarkStart w:id="1" w:name="_GoBack"/>
      <w:bookmarkEnd w:id="1"/>
    </w:p>
    <w:sectPr w:rsidR="002D7BD5" w:rsidRPr="00372F04">
      <w:pgSz w:w="11906" w:h="16838"/>
      <w:pgMar w:top="0" w:right="850" w:bottom="0" w:left="16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28B8"/>
    <w:multiLevelType w:val="multilevel"/>
    <w:tmpl w:val="87E015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D5"/>
    <w:rsid w:val="002D7BD5"/>
    <w:rsid w:val="00372F04"/>
    <w:rsid w:val="003E3D3F"/>
    <w:rsid w:val="00A916C2"/>
    <w:rsid w:val="00B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0"/>
    </w:pPr>
    <w:rPr>
      <w:rFonts w:ascii="Georgia" w:eastAsia="Georgia" w:hAnsi="Georgia" w:cs="Times New Roman"/>
      <w:sz w:val="22"/>
      <w:szCs w:val="22"/>
      <w:lang w:bidi="ar-SA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Georgia" w:eastAsia="Times New Roman" w:hAnsi="Georg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character" w:customStyle="1" w:styleId="a6">
    <w:name w:val="Исходный текст"/>
    <w:qFormat/>
    <w:rPr>
      <w:rFonts w:ascii="Liberation Mono" w:eastAsia="NSimSun" w:hAnsi="Liberation Mono" w:cs="Liberation Mono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Заголовки столбцов"/>
    <w:basedOn w:val="2"/>
    <w:qFormat/>
    <w:pPr>
      <w:keepNext w:val="0"/>
      <w:keepLines w:val="0"/>
      <w:numPr>
        <w:ilvl w:val="0"/>
        <w:numId w:val="0"/>
      </w:numPr>
      <w:spacing w:before="20"/>
    </w:pPr>
    <w:rPr>
      <w:bCs w:val="0"/>
      <w:color w:val="808080"/>
      <w:sz w:val="16"/>
      <w:szCs w:val="16"/>
      <w:lang w:val="en-US"/>
    </w:rPr>
  </w:style>
  <w:style w:type="paragraph" w:styleId="ad">
    <w:name w:val="Balloon Text"/>
    <w:basedOn w:val="a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Fobordur">
    <w:name w:val="Fobordur"/>
    <w:basedOn w:val="a8"/>
    <w:qFormat/>
    <w:pPr>
      <w:spacing w:after="0" w:line="256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0"/>
    </w:pPr>
    <w:rPr>
      <w:rFonts w:ascii="Georgia" w:eastAsia="Georgia" w:hAnsi="Georgia" w:cs="Times New Roman"/>
      <w:sz w:val="22"/>
      <w:szCs w:val="22"/>
      <w:lang w:bidi="ar-SA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Georgia" w:eastAsia="Times New Roman" w:hAnsi="Georg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character" w:customStyle="1" w:styleId="a6">
    <w:name w:val="Исходный текст"/>
    <w:qFormat/>
    <w:rPr>
      <w:rFonts w:ascii="Liberation Mono" w:eastAsia="NSimSun" w:hAnsi="Liberation Mono" w:cs="Liberation Mono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Заголовки столбцов"/>
    <w:basedOn w:val="2"/>
    <w:qFormat/>
    <w:pPr>
      <w:keepNext w:val="0"/>
      <w:keepLines w:val="0"/>
      <w:numPr>
        <w:ilvl w:val="0"/>
        <w:numId w:val="0"/>
      </w:numPr>
      <w:spacing w:before="20"/>
    </w:pPr>
    <w:rPr>
      <w:bCs w:val="0"/>
      <w:color w:val="808080"/>
      <w:sz w:val="16"/>
      <w:szCs w:val="16"/>
      <w:lang w:val="en-US"/>
    </w:rPr>
  </w:style>
  <w:style w:type="paragraph" w:styleId="ad">
    <w:name w:val="Balloon Text"/>
    <w:basedOn w:val="a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Fobordur">
    <w:name w:val="Fobordur"/>
    <w:basedOn w:val="a8"/>
    <w:qFormat/>
    <w:pPr>
      <w:spacing w:after="0" w:line="256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dc:description/>
  <cp:lastModifiedBy>Admin</cp:lastModifiedBy>
  <cp:revision>3</cp:revision>
  <cp:lastPrinted>2018-12-04T09:34:00Z</cp:lastPrinted>
  <dcterms:created xsi:type="dcterms:W3CDTF">2019-03-19T09:33:00Z</dcterms:created>
  <dcterms:modified xsi:type="dcterms:W3CDTF">2019-04-01T07:41:00Z</dcterms:modified>
  <dc:language>ru-RU</dc:language>
</cp:coreProperties>
</file>